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FC" w:rsidRDefault="00263E2F" w:rsidP="00F326FC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 w:rsidRPr="00263E2F">
        <w:rPr>
          <w:rFonts w:eastAsia="Times New Roman"/>
          <w:b/>
          <w:sz w:val="40"/>
          <w:szCs w:val="32"/>
        </w:rPr>
        <w:t>Conexpo-Con/Agg</w:t>
      </w:r>
      <w:r w:rsidR="00F326FC">
        <w:rPr>
          <w:rFonts w:eastAsia="Times New Roman"/>
          <w:b/>
          <w:sz w:val="40"/>
          <w:szCs w:val="32"/>
        </w:rPr>
        <w:t xml:space="preserve"> 2020: </w:t>
      </w:r>
      <w:r w:rsidR="008D4BFC">
        <w:rPr>
          <w:rFonts w:eastAsia="Times New Roman"/>
          <w:b/>
          <w:sz w:val="40"/>
          <w:szCs w:val="32"/>
        </w:rPr>
        <w:t xml:space="preserve">Neue </w:t>
      </w:r>
      <w:r w:rsidR="008D4BFC" w:rsidRPr="008D4BFC">
        <w:rPr>
          <w:rFonts w:eastAsia="Times New Roman"/>
          <w:b/>
          <w:sz w:val="40"/>
          <w:szCs w:val="32"/>
        </w:rPr>
        <w:t xml:space="preserve">Großfräsen </w:t>
      </w:r>
      <w:r w:rsidR="008D4BFC">
        <w:rPr>
          <w:rFonts w:eastAsia="Times New Roman"/>
          <w:b/>
          <w:sz w:val="40"/>
          <w:szCs w:val="32"/>
        </w:rPr>
        <w:t xml:space="preserve">führen </w:t>
      </w:r>
      <w:proofErr w:type="spellStart"/>
      <w:r w:rsidR="00F326FC">
        <w:rPr>
          <w:rFonts w:eastAsia="Times New Roman"/>
          <w:b/>
          <w:sz w:val="40"/>
          <w:szCs w:val="32"/>
        </w:rPr>
        <w:t>Wirtgen</w:t>
      </w:r>
      <w:proofErr w:type="spellEnd"/>
      <w:r w:rsidR="00F326FC">
        <w:rPr>
          <w:rFonts w:eastAsia="Times New Roman"/>
          <w:b/>
          <w:sz w:val="40"/>
          <w:szCs w:val="32"/>
        </w:rPr>
        <w:t xml:space="preserve"> Group </w:t>
      </w:r>
      <w:r w:rsidR="008D4BFC">
        <w:rPr>
          <w:rFonts w:eastAsia="Times New Roman"/>
          <w:b/>
          <w:sz w:val="40"/>
          <w:szCs w:val="32"/>
        </w:rPr>
        <w:t>Lösungen an</w:t>
      </w:r>
    </w:p>
    <w:p w:rsidR="00F326FC" w:rsidRDefault="00F326FC" w:rsidP="00F326FC">
      <w:pPr>
        <w:spacing w:line="280" w:lineRule="atLeast"/>
        <w:jc w:val="both"/>
        <w:rPr>
          <w:sz w:val="22"/>
        </w:rPr>
      </w:pPr>
    </w:p>
    <w:p w:rsidR="00F326FC" w:rsidRDefault="00F326FC" w:rsidP="00F326FC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Mehr als 30 Exponate, darunter 1</w:t>
      </w:r>
      <w:r w:rsidR="00F77F3E">
        <w:rPr>
          <w:b/>
          <w:iCs/>
          <w:sz w:val="22"/>
        </w:rPr>
        <w:t>0</w:t>
      </w:r>
      <w:r>
        <w:rPr>
          <w:b/>
          <w:iCs/>
          <w:sz w:val="22"/>
        </w:rPr>
        <w:t xml:space="preserve"> Welt- und Nordamerika-Premieren </w:t>
      </w:r>
      <w:r w:rsidR="00A05E72">
        <w:rPr>
          <w:b/>
          <w:iCs/>
          <w:sz w:val="22"/>
        </w:rPr>
        <w:t>und an der Spitze die neuen</w:t>
      </w:r>
      <w:r>
        <w:rPr>
          <w:b/>
          <w:iCs/>
          <w:sz w:val="22"/>
        </w:rPr>
        <w:t xml:space="preserve"> </w:t>
      </w:r>
      <w:proofErr w:type="spellStart"/>
      <w:r>
        <w:rPr>
          <w:b/>
          <w:iCs/>
          <w:sz w:val="22"/>
        </w:rPr>
        <w:t>Wirtgen</w:t>
      </w:r>
      <w:proofErr w:type="spellEnd"/>
      <w:r>
        <w:rPr>
          <w:b/>
          <w:iCs/>
          <w:sz w:val="22"/>
        </w:rPr>
        <w:t xml:space="preserve"> Großfräsen</w:t>
      </w:r>
      <w:r w:rsidR="00824EC9">
        <w:rPr>
          <w:b/>
          <w:iCs/>
          <w:sz w:val="22"/>
        </w:rPr>
        <w:t xml:space="preserve"> – die </w:t>
      </w:r>
      <w:proofErr w:type="spellStart"/>
      <w:r w:rsidR="00824EC9">
        <w:rPr>
          <w:b/>
          <w:iCs/>
          <w:sz w:val="22"/>
        </w:rPr>
        <w:t>Wirtgen</w:t>
      </w:r>
      <w:proofErr w:type="spellEnd"/>
      <w:r w:rsidR="00824EC9">
        <w:rPr>
          <w:b/>
          <w:iCs/>
          <w:sz w:val="22"/>
        </w:rPr>
        <w:t xml:space="preserve"> Group präsentiert sich diesmal </w:t>
      </w:r>
      <w:r w:rsidR="00263E2F">
        <w:rPr>
          <w:b/>
          <w:sz w:val="22"/>
        </w:rPr>
        <w:t>im Außenbereich (</w:t>
      </w:r>
      <w:proofErr w:type="spellStart"/>
      <w:r w:rsidR="00263E2F">
        <w:rPr>
          <w:b/>
          <w:sz w:val="22"/>
        </w:rPr>
        <w:t>Silver</w:t>
      </w:r>
      <w:proofErr w:type="spellEnd"/>
      <w:r w:rsidR="00263E2F">
        <w:rPr>
          <w:b/>
          <w:sz w:val="22"/>
        </w:rPr>
        <w:t xml:space="preserve"> Lot</w:t>
      </w:r>
      <w:r w:rsidR="00824EC9" w:rsidRPr="006D5922">
        <w:rPr>
          <w:b/>
          <w:sz w:val="22"/>
        </w:rPr>
        <w:t xml:space="preserve"> 1) Stand S 5419. </w:t>
      </w:r>
      <w:r w:rsidR="00263E2F">
        <w:rPr>
          <w:b/>
          <w:sz w:val="22"/>
        </w:rPr>
        <w:t xml:space="preserve">Das </w:t>
      </w:r>
      <w:r w:rsidR="00824EC9" w:rsidRPr="006D5922">
        <w:rPr>
          <w:b/>
          <w:sz w:val="22"/>
        </w:rPr>
        <w:t xml:space="preserve">Motto für die </w:t>
      </w:r>
      <w:proofErr w:type="spellStart"/>
      <w:r w:rsidR="00337942">
        <w:rPr>
          <w:b/>
          <w:sz w:val="22"/>
        </w:rPr>
        <w:t>Conexpo-Con</w:t>
      </w:r>
      <w:proofErr w:type="spellEnd"/>
      <w:r w:rsidR="00337942">
        <w:rPr>
          <w:b/>
          <w:sz w:val="22"/>
        </w:rPr>
        <w:t>/</w:t>
      </w:r>
      <w:proofErr w:type="spellStart"/>
      <w:r w:rsidR="00337942">
        <w:rPr>
          <w:b/>
          <w:sz w:val="22"/>
        </w:rPr>
        <w:t>Agg</w:t>
      </w:r>
      <w:proofErr w:type="spellEnd"/>
      <w:r w:rsidR="00337942">
        <w:rPr>
          <w:b/>
          <w:sz w:val="22"/>
        </w:rPr>
        <w:t xml:space="preserve"> </w:t>
      </w:r>
      <w:r w:rsidR="00824EC9" w:rsidRPr="006D5922">
        <w:rPr>
          <w:b/>
          <w:sz w:val="22"/>
        </w:rPr>
        <w:t>2020:</w:t>
      </w:r>
      <w:r w:rsidR="00A05E72" w:rsidRPr="006D5922">
        <w:rPr>
          <w:b/>
          <w:iCs/>
          <w:sz w:val="22"/>
        </w:rPr>
        <w:t xml:space="preserve"> </w:t>
      </w:r>
      <w:r w:rsidR="00A05E72" w:rsidRPr="0079143B">
        <w:rPr>
          <w:b/>
          <w:iCs/>
          <w:sz w:val="22"/>
        </w:rPr>
        <w:t>„Innovation. Performance. Partners.</w:t>
      </w:r>
      <w:r w:rsidR="00A05E72">
        <w:rPr>
          <w:b/>
          <w:iCs/>
          <w:sz w:val="22"/>
        </w:rPr>
        <w:t>“</w:t>
      </w:r>
      <w:r>
        <w:rPr>
          <w:b/>
          <w:iCs/>
          <w:sz w:val="22"/>
        </w:rPr>
        <w:t xml:space="preserve">  </w:t>
      </w:r>
    </w:p>
    <w:p w:rsidR="008E687B" w:rsidRDefault="008E687B" w:rsidP="00F326FC">
      <w:pPr>
        <w:spacing w:line="276" w:lineRule="auto"/>
        <w:jc w:val="both"/>
        <w:rPr>
          <w:sz w:val="22"/>
        </w:rPr>
      </w:pPr>
    </w:p>
    <w:p w:rsidR="00F326FC" w:rsidRDefault="00F326FC" w:rsidP="00F326FC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Welt- und Nordamerika-Premieren</w:t>
      </w:r>
    </w:p>
    <w:p w:rsidR="008E687B" w:rsidRPr="008E687B" w:rsidRDefault="00F326FC" w:rsidP="00F326FC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Nach dem erfolgreichen Markteintritt vervollständigt Kaltfräsen-Spezialist </w:t>
      </w:r>
      <w:proofErr w:type="spellStart"/>
      <w:r w:rsidR="008E687B" w:rsidRPr="00262713">
        <w:rPr>
          <w:b/>
          <w:sz w:val="22"/>
        </w:rPr>
        <w:t>Wirtgen</w:t>
      </w:r>
      <w:proofErr w:type="spellEnd"/>
      <w:r>
        <w:rPr>
          <w:sz w:val="22"/>
        </w:rPr>
        <w:t xml:space="preserve"> seine neue Großfräsen-Generation</w:t>
      </w:r>
      <w:r w:rsidR="00C45B2A" w:rsidRPr="00C45B2A">
        <w:t xml:space="preserve"> </w:t>
      </w:r>
      <w:r w:rsidR="00C45B2A" w:rsidRPr="00C45B2A">
        <w:rPr>
          <w:sz w:val="22"/>
        </w:rPr>
        <w:t xml:space="preserve">zur </w:t>
      </w:r>
      <w:proofErr w:type="spellStart"/>
      <w:r w:rsidR="00337942" w:rsidRPr="00337942">
        <w:rPr>
          <w:sz w:val="22"/>
        </w:rPr>
        <w:t>Conexpo-Con</w:t>
      </w:r>
      <w:proofErr w:type="spellEnd"/>
      <w:r w:rsidR="00337942" w:rsidRPr="00337942">
        <w:rPr>
          <w:sz w:val="22"/>
        </w:rPr>
        <w:t>/</w:t>
      </w:r>
      <w:proofErr w:type="spellStart"/>
      <w:r w:rsidR="00337942" w:rsidRPr="00337942">
        <w:rPr>
          <w:sz w:val="22"/>
        </w:rPr>
        <w:t>Agg</w:t>
      </w:r>
      <w:proofErr w:type="spellEnd"/>
      <w:r w:rsidR="00337942" w:rsidRPr="00337942">
        <w:rPr>
          <w:sz w:val="22"/>
        </w:rPr>
        <w:t xml:space="preserve"> 2020</w:t>
      </w:r>
      <w:r>
        <w:rPr>
          <w:sz w:val="22"/>
        </w:rPr>
        <w:t xml:space="preserve">. </w:t>
      </w:r>
      <w:r w:rsidR="00C45B2A">
        <w:rPr>
          <w:sz w:val="22"/>
        </w:rPr>
        <w:t xml:space="preserve">Dort feiern die </w:t>
      </w:r>
      <w:r>
        <w:rPr>
          <w:i/>
          <w:sz w:val="22"/>
        </w:rPr>
        <w:t>W</w:t>
      </w:r>
      <w:r w:rsidR="005E4846">
        <w:rPr>
          <w:i/>
          <w:sz w:val="22"/>
        </w:rPr>
        <w:t> </w:t>
      </w:r>
      <w:r>
        <w:rPr>
          <w:i/>
          <w:sz w:val="22"/>
        </w:rPr>
        <w:t>250</w:t>
      </w:r>
      <w:r w:rsidR="005E4846">
        <w:rPr>
          <w:i/>
          <w:sz w:val="22"/>
        </w:rPr>
        <w:t> </w:t>
      </w:r>
      <w:proofErr w:type="spellStart"/>
      <w:r>
        <w:rPr>
          <w:i/>
          <w:sz w:val="22"/>
        </w:rPr>
        <w:t>F</w:t>
      </w:r>
      <w:r w:rsidR="00263E2F">
        <w:rPr>
          <w:i/>
          <w:sz w:val="22"/>
        </w:rPr>
        <w:t>i</w:t>
      </w:r>
      <w:proofErr w:type="spellEnd"/>
      <w:r w:rsidR="00F0559F">
        <w:rPr>
          <w:i/>
          <w:sz w:val="22"/>
        </w:rPr>
        <w:t xml:space="preserve"> </w:t>
      </w:r>
      <w:r w:rsidR="00F0559F" w:rsidRPr="00F0559F">
        <w:rPr>
          <w:sz w:val="22"/>
        </w:rPr>
        <w:t>und</w:t>
      </w:r>
      <w:r w:rsidR="00F0559F">
        <w:rPr>
          <w:i/>
          <w:sz w:val="22"/>
        </w:rPr>
        <w:t xml:space="preserve"> </w:t>
      </w:r>
      <w:r>
        <w:rPr>
          <w:i/>
          <w:sz w:val="22"/>
        </w:rPr>
        <w:t>W</w:t>
      </w:r>
      <w:r w:rsidR="005E4846">
        <w:rPr>
          <w:i/>
          <w:sz w:val="22"/>
        </w:rPr>
        <w:t> </w:t>
      </w:r>
      <w:r>
        <w:rPr>
          <w:i/>
          <w:sz w:val="22"/>
        </w:rPr>
        <w:t>220</w:t>
      </w:r>
      <w:r w:rsidR="005E4846">
        <w:rPr>
          <w:i/>
          <w:sz w:val="22"/>
        </w:rPr>
        <w:t> </w:t>
      </w:r>
      <w:proofErr w:type="spellStart"/>
      <w:r>
        <w:rPr>
          <w:i/>
          <w:sz w:val="22"/>
        </w:rPr>
        <w:t>Fi</w:t>
      </w:r>
      <w:proofErr w:type="spellEnd"/>
      <w:r>
        <w:rPr>
          <w:i/>
          <w:sz w:val="22"/>
        </w:rPr>
        <w:t xml:space="preserve"> </w:t>
      </w:r>
      <w:r w:rsidR="00C45B2A" w:rsidRPr="00C45B2A">
        <w:rPr>
          <w:sz w:val="22"/>
        </w:rPr>
        <w:t>Weltpremiere</w:t>
      </w:r>
      <w:r w:rsidR="008E687B">
        <w:rPr>
          <w:sz w:val="22"/>
        </w:rPr>
        <w:t xml:space="preserve">. Ihr </w:t>
      </w:r>
      <w:r w:rsidR="008E687B" w:rsidRPr="008E687B">
        <w:rPr>
          <w:sz w:val="22"/>
        </w:rPr>
        <w:t>Nordamerika-Debüt</w:t>
      </w:r>
      <w:r>
        <w:rPr>
          <w:sz w:val="22"/>
        </w:rPr>
        <w:t xml:space="preserve"> </w:t>
      </w:r>
      <w:r w:rsidR="008E687B">
        <w:rPr>
          <w:sz w:val="22"/>
        </w:rPr>
        <w:t xml:space="preserve">geben die </w:t>
      </w:r>
      <w:r w:rsidR="006B49C4">
        <w:rPr>
          <w:sz w:val="22"/>
        </w:rPr>
        <w:t xml:space="preserve">beiden </w:t>
      </w:r>
      <w:r w:rsidR="008E687B">
        <w:rPr>
          <w:sz w:val="22"/>
        </w:rPr>
        <w:t>Großfräse</w:t>
      </w:r>
      <w:r w:rsidR="00F0559F">
        <w:rPr>
          <w:sz w:val="22"/>
        </w:rPr>
        <w:t>n</w:t>
      </w:r>
      <w:r w:rsidR="008E687B">
        <w:rPr>
          <w:sz w:val="22"/>
        </w:rPr>
        <w:t xml:space="preserve"> </w:t>
      </w:r>
      <w:r>
        <w:rPr>
          <w:i/>
          <w:sz w:val="22"/>
        </w:rPr>
        <w:t>W</w:t>
      </w:r>
      <w:r w:rsidR="005E4846">
        <w:rPr>
          <w:i/>
          <w:sz w:val="22"/>
        </w:rPr>
        <w:t> </w:t>
      </w:r>
      <w:r>
        <w:rPr>
          <w:i/>
          <w:sz w:val="22"/>
        </w:rPr>
        <w:t>210</w:t>
      </w:r>
      <w:r w:rsidR="005E4846">
        <w:rPr>
          <w:i/>
          <w:sz w:val="22"/>
        </w:rPr>
        <w:t> </w:t>
      </w:r>
      <w:proofErr w:type="spellStart"/>
      <w:r>
        <w:rPr>
          <w:i/>
          <w:sz w:val="22"/>
        </w:rPr>
        <w:t>Fi</w:t>
      </w:r>
      <w:proofErr w:type="spellEnd"/>
      <w:r>
        <w:rPr>
          <w:sz w:val="22"/>
        </w:rPr>
        <w:t xml:space="preserve"> </w:t>
      </w:r>
      <w:r w:rsidR="008E687B">
        <w:rPr>
          <w:sz w:val="22"/>
        </w:rPr>
        <w:t xml:space="preserve">und </w:t>
      </w:r>
      <w:r w:rsidR="00F0559F">
        <w:rPr>
          <w:i/>
          <w:sz w:val="22"/>
        </w:rPr>
        <w:t>W 207 </w:t>
      </w:r>
      <w:proofErr w:type="spellStart"/>
      <w:r w:rsidR="00F0559F">
        <w:rPr>
          <w:i/>
          <w:sz w:val="22"/>
        </w:rPr>
        <w:t>Fi</w:t>
      </w:r>
      <w:proofErr w:type="spellEnd"/>
      <w:r w:rsidR="00F0559F" w:rsidRPr="00C45B2A">
        <w:t xml:space="preserve"> </w:t>
      </w:r>
      <w:r w:rsidR="00F0559F" w:rsidRPr="00F0559F">
        <w:rPr>
          <w:sz w:val="22"/>
        </w:rPr>
        <w:t>sowie</w:t>
      </w:r>
      <w:r w:rsidR="00F0559F">
        <w:t xml:space="preserve"> </w:t>
      </w:r>
      <w:r w:rsidR="008E687B">
        <w:rPr>
          <w:sz w:val="22"/>
        </w:rPr>
        <w:t>der</w:t>
      </w:r>
      <w:r w:rsidR="008E687B" w:rsidRPr="008E687B">
        <w:rPr>
          <w:sz w:val="22"/>
        </w:rPr>
        <w:t xml:space="preserve"> </w:t>
      </w:r>
      <w:proofErr w:type="spellStart"/>
      <w:r w:rsidR="008E687B" w:rsidRPr="008E687B">
        <w:rPr>
          <w:sz w:val="22"/>
        </w:rPr>
        <w:t>Kaltrecycler</w:t>
      </w:r>
      <w:proofErr w:type="spellEnd"/>
      <w:r w:rsidR="008E687B" w:rsidRPr="008E687B">
        <w:rPr>
          <w:sz w:val="22"/>
        </w:rPr>
        <w:t xml:space="preserve"> </w:t>
      </w:r>
      <w:r w:rsidR="008E687B" w:rsidRPr="005E4846">
        <w:rPr>
          <w:i/>
          <w:sz w:val="22"/>
        </w:rPr>
        <w:t>W</w:t>
      </w:r>
      <w:r w:rsidR="005E4846">
        <w:rPr>
          <w:i/>
          <w:sz w:val="22"/>
        </w:rPr>
        <w:t> </w:t>
      </w:r>
      <w:r w:rsidR="008E687B" w:rsidRPr="005E4846">
        <w:rPr>
          <w:i/>
          <w:sz w:val="22"/>
        </w:rPr>
        <w:t>380</w:t>
      </w:r>
      <w:r w:rsidR="005E4846">
        <w:rPr>
          <w:i/>
          <w:sz w:val="22"/>
        </w:rPr>
        <w:t> </w:t>
      </w:r>
      <w:proofErr w:type="spellStart"/>
      <w:r w:rsidR="008E687B" w:rsidRPr="005E4846">
        <w:rPr>
          <w:i/>
          <w:sz w:val="22"/>
        </w:rPr>
        <w:t>CRi</w:t>
      </w:r>
      <w:proofErr w:type="spellEnd"/>
      <w:r w:rsidR="008E687B">
        <w:rPr>
          <w:sz w:val="22"/>
        </w:rPr>
        <w:t>, aufgebaut als Recyclingzug.</w:t>
      </w:r>
    </w:p>
    <w:p w:rsidR="008E687B" w:rsidRPr="009A7B1B" w:rsidRDefault="008E687B" w:rsidP="00F326FC">
      <w:pPr>
        <w:spacing w:line="276" w:lineRule="auto"/>
        <w:jc w:val="both"/>
        <w:rPr>
          <w:sz w:val="22"/>
          <w:szCs w:val="22"/>
        </w:rPr>
      </w:pPr>
    </w:p>
    <w:p w:rsidR="00FA0480" w:rsidRPr="0079143B" w:rsidRDefault="00FA0480" w:rsidP="00FA0480">
      <w:pPr>
        <w:spacing w:line="276" w:lineRule="auto"/>
        <w:jc w:val="both"/>
        <w:rPr>
          <w:sz w:val="22"/>
        </w:rPr>
      </w:pPr>
      <w:r w:rsidRPr="00F72BDA">
        <w:rPr>
          <w:b/>
          <w:sz w:val="22"/>
        </w:rPr>
        <w:t>Vögele</w:t>
      </w:r>
      <w:r w:rsidRPr="00373821">
        <w:rPr>
          <w:sz w:val="22"/>
        </w:rPr>
        <w:t xml:space="preserve"> präsentiert </w:t>
      </w:r>
      <w:r w:rsidR="00EA07CD">
        <w:rPr>
          <w:sz w:val="22"/>
        </w:rPr>
        <w:t xml:space="preserve">erstmals in Nordamerika </w:t>
      </w:r>
      <w:r w:rsidRPr="00373821">
        <w:rPr>
          <w:sz w:val="22"/>
        </w:rPr>
        <w:t>die softwarebasierte Anwendung „</w:t>
      </w:r>
      <w:r w:rsidRPr="00373821">
        <w:rPr>
          <w:i/>
          <w:sz w:val="22"/>
        </w:rPr>
        <w:t>WITOS</w:t>
      </w:r>
      <w:r w:rsidR="005D7D04">
        <w:rPr>
          <w:i/>
          <w:sz w:val="22"/>
        </w:rPr>
        <w:t> </w:t>
      </w:r>
      <w:proofErr w:type="spellStart"/>
      <w:r w:rsidRPr="00373821">
        <w:rPr>
          <w:i/>
          <w:sz w:val="22"/>
        </w:rPr>
        <w:t>Paving</w:t>
      </w:r>
      <w:proofErr w:type="spellEnd"/>
      <w:r w:rsidRPr="00373821">
        <w:rPr>
          <w:i/>
          <w:sz w:val="22"/>
        </w:rPr>
        <w:t xml:space="preserve"> </w:t>
      </w:r>
      <w:proofErr w:type="spellStart"/>
      <w:r w:rsidRPr="00373821">
        <w:rPr>
          <w:i/>
          <w:sz w:val="22"/>
        </w:rPr>
        <w:t>Docu</w:t>
      </w:r>
      <w:proofErr w:type="spellEnd"/>
      <w:r w:rsidRPr="00373821">
        <w:rPr>
          <w:sz w:val="22"/>
        </w:rPr>
        <w:t xml:space="preserve">“. </w:t>
      </w:r>
      <w:r w:rsidR="009A7B1B">
        <w:rPr>
          <w:sz w:val="22"/>
        </w:rPr>
        <w:t xml:space="preserve">Die </w:t>
      </w:r>
      <w:r w:rsidR="009A7B1B" w:rsidRPr="009A7B1B">
        <w:rPr>
          <w:sz w:val="22"/>
        </w:rPr>
        <w:t>innovative Lösung</w:t>
      </w:r>
      <w:r>
        <w:rPr>
          <w:sz w:val="22"/>
        </w:rPr>
        <w:t xml:space="preserve"> </w:t>
      </w:r>
      <w:r w:rsidRPr="00373821">
        <w:rPr>
          <w:sz w:val="22"/>
        </w:rPr>
        <w:t xml:space="preserve">richtet sich speziell an Bauunternehmen, die </w:t>
      </w:r>
      <w:r>
        <w:rPr>
          <w:sz w:val="22"/>
        </w:rPr>
        <w:t>neben der</w:t>
      </w:r>
      <w:r w:rsidRPr="00373821">
        <w:rPr>
          <w:sz w:val="22"/>
        </w:rPr>
        <w:t xml:space="preserve"> Einbautemperatur zusätzliche Daten erfassen und ausw</w:t>
      </w:r>
      <w:r>
        <w:rPr>
          <w:sz w:val="22"/>
        </w:rPr>
        <w:t>erten möchten –</w:t>
      </w:r>
      <w:r w:rsidRPr="00373821">
        <w:rPr>
          <w:sz w:val="22"/>
        </w:rPr>
        <w:t xml:space="preserve"> aber nicht den vollen Umfang von WITOS </w:t>
      </w:r>
      <w:proofErr w:type="spellStart"/>
      <w:r w:rsidRPr="00373821">
        <w:rPr>
          <w:sz w:val="22"/>
        </w:rPr>
        <w:t>Paving</w:t>
      </w:r>
      <w:proofErr w:type="spellEnd"/>
      <w:r w:rsidRPr="00373821">
        <w:rPr>
          <w:sz w:val="22"/>
        </w:rPr>
        <w:t xml:space="preserve"> Plus inklusive Prozessoptimierung mit integrierter Vorplanung benötigen.</w:t>
      </w:r>
    </w:p>
    <w:p w:rsidR="00FA0480" w:rsidRPr="009A7B1B" w:rsidRDefault="00FA0480" w:rsidP="00F326FC">
      <w:pPr>
        <w:spacing w:line="276" w:lineRule="auto"/>
        <w:jc w:val="both"/>
        <w:rPr>
          <w:sz w:val="22"/>
          <w:szCs w:val="22"/>
        </w:rPr>
      </w:pPr>
    </w:p>
    <w:p w:rsidR="00F326FC" w:rsidRDefault="00422E6D" w:rsidP="00F326FC">
      <w:pPr>
        <w:spacing w:line="276" w:lineRule="auto"/>
        <w:jc w:val="both"/>
        <w:rPr>
          <w:sz w:val="22"/>
        </w:rPr>
      </w:pPr>
      <w:r w:rsidRPr="00422E6D">
        <w:rPr>
          <w:b/>
          <w:sz w:val="22"/>
        </w:rPr>
        <w:t xml:space="preserve">Hamm </w:t>
      </w:r>
      <w:r w:rsidRPr="00422E6D">
        <w:rPr>
          <w:sz w:val="22"/>
        </w:rPr>
        <w:t xml:space="preserve">kommt mit drei </w:t>
      </w:r>
      <w:r w:rsidR="00821AB3">
        <w:rPr>
          <w:sz w:val="22"/>
        </w:rPr>
        <w:t>Messe</w:t>
      </w:r>
      <w:r w:rsidRPr="00422E6D">
        <w:rPr>
          <w:sz w:val="22"/>
        </w:rPr>
        <w:t xml:space="preserve">-Premieren nach Las Vegas. Der Spezialist für die Verdichtung im Asphalt- und Erdbau zeigt seine neue Gummiradwalze </w:t>
      </w:r>
      <w:r w:rsidRPr="00742BC6">
        <w:rPr>
          <w:i/>
          <w:sz w:val="22"/>
        </w:rPr>
        <w:t>HP 180i</w:t>
      </w:r>
      <w:r w:rsidRPr="00422E6D">
        <w:rPr>
          <w:sz w:val="22"/>
        </w:rPr>
        <w:t xml:space="preserve">, die Tandemwalze </w:t>
      </w:r>
      <w:r w:rsidRPr="00742BC6">
        <w:rPr>
          <w:i/>
          <w:sz w:val="22"/>
        </w:rPr>
        <w:t xml:space="preserve">DV+ </w:t>
      </w:r>
      <w:r w:rsidR="00780812">
        <w:rPr>
          <w:i/>
          <w:sz w:val="22"/>
        </w:rPr>
        <w:t>7</w:t>
      </w:r>
      <w:r w:rsidRPr="00742BC6">
        <w:rPr>
          <w:i/>
          <w:sz w:val="22"/>
        </w:rPr>
        <w:t xml:space="preserve">0i </w:t>
      </w:r>
      <w:r w:rsidR="00821AB3">
        <w:rPr>
          <w:i/>
          <w:sz w:val="22"/>
        </w:rPr>
        <w:t>VV-S</w:t>
      </w:r>
      <w:r w:rsidRPr="00422E6D">
        <w:rPr>
          <w:sz w:val="22"/>
        </w:rPr>
        <w:t xml:space="preserve"> sowie den ferngesteuerten Walzenzug </w:t>
      </w:r>
      <w:r w:rsidRPr="00742BC6">
        <w:rPr>
          <w:i/>
          <w:sz w:val="22"/>
        </w:rPr>
        <w:t>H 20i C P</w:t>
      </w:r>
      <w:r w:rsidRPr="00422E6D">
        <w:rPr>
          <w:sz w:val="22"/>
        </w:rPr>
        <w:t xml:space="preserve"> mit Stampffußbandage, neuem Schubschild und beeindruckender Steigfähigkeit.</w:t>
      </w:r>
      <w:r w:rsidR="00262713" w:rsidRPr="00262713">
        <w:rPr>
          <w:sz w:val="22"/>
        </w:rPr>
        <w:t xml:space="preserve"> </w:t>
      </w:r>
    </w:p>
    <w:p w:rsidR="00BD5391" w:rsidRDefault="00BD5391" w:rsidP="00ED569B">
      <w:pPr>
        <w:spacing w:line="276" w:lineRule="auto"/>
        <w:jc w:val="both"/>
        <w:rPr>
          <w:b/>
          <w:iCs/>
          <w:sz w:val="22"/>
        </w:rPr>
      </w:pPr>
    </w:p>
    <w:p w:rsidR="00262713" w:rsidRPr="00262713" w:rsidRDefault="00262713" w:rsidP="00ED569B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 xml:space="preserve">Komplettiert werden die </w:t>
      </w:r>
      <w:proofErr w:type="spellStart"/>
      <w:r>
        <w:rPr>
          <w:iCs/>
          <w:sz w:val="22"/>
        </w:rPr>
        <w:t>Wirtgen</w:t>
      </w:r>
      <w:proofErr w:type="spellEnd"/>
      <w:r>
        <w:rPr>
          <w:iCs/>
          <w:sz w:val="22"/>
        </w:rPr>
        <w:t xml:space="preserve"> Group Premieren durch </w:t>
      </w:r>
      <w:r w:rsidR="00A10A02">
        <w:rPr>
          <w:iCs/>
          <w:sz w:val="22"/>
        </w:rPr>
        <w:t>zw</w:t>
      </w:r>
      <w:r>
        <w:rPr>
          <w:iCs/>
          <w:sz w:val="22"/>
        </w:rPr>
        <w:t xml:space="preserve">ei </w:t>
      </w:r>
      <w:r w:rsidR="009952BF">
        <w:rPr>
          <w:iCs/>
          <w:sz w:val="22"/>
        </w:rPr>
        <w:t xml:space="preserve">Exponate des Spezialisten für </w:t>
      </w:r>
      <w:r>
        <w:rPr>
          <w:iCs/>
          <w:sz w:val="22"/>
        </w:rPr>
        <w:t xml:space="preserve">mobile Brech- und Siebanlagen </w:t>
      </w:r>
      <w:r w:rsidRPr="00262713">
        <w:rPr>
          <w:b/>
          <w:iCs/>
          <w:sz w:val="22"/>
        </w:rPr>
        <w:t>Kleemann</w:t>
      </w:r>
      <w:r>
        <w:rPr>
          <w:iCs/>
          <w:sz w:val="22"/>
        </w:rPr>
        <w:t xml:space="preserve"> – den Backenbrecher </w:t>
      </w:r>
      <w:r w:rsidRPr="00496EB0">
        <w:rPr>
          <w:i/>
          <w:iCs/>
          <w:sz w:val="22"/>
        </w:rPr>
        <w:t>MOBICAT MC</w:t>
      </w:r>
      <w:r w:rsidR="005E4846" w:rsidRPr="00496EB0">
        <w:rPr>
          <w:i/>
          <w:iCs/>
          <w:sz w:val="22"/>
        </w:rPr>
        <w:t> </w:t>
      </w:r>
      <w:r w:rsidRPr="00496EB0">
        <w:rPr>
          <w:i/>
          <w:iCs/>
          <w:sz w:val="22"/>
        </w:rPr>
        <w:t>120</w:t>
      </w:r>
      <w:r w:rsidR="005E4846" w:rsidRPr="00496EB0">
        <w:rPr>
          <w:i/>
          <w:iCs/>
          <w:sz w:val="22"/>
        </w:rPr>
        <w:t> </w:t>
      </w:r>
      <w:r w:rsidRPr="00496EB0">
        <w:rPr>
          <w:i/>
          <w:iCs/>
          <w:sz w:val="22"/>
        </w:rPr>
        <w:t>Z</w:t>
      </w:r>
      <w:r w:rsidR="005E4846" w:rsidRPr="00496EB0">
        <w:rPr>
          <w:i/>
          <w:iCs/>
          <w:sz w:val="22"/>
        </w:rPr>
        <w:t> </w:t>
      </w:r>
      <w:r w:rsidRPr="00496EB0">
        <w:rPr>
          <w:i/>
          <w:iCs/>
          <w:sz w:val="22"/>
        </w:rPr>
        <w:t>PRO</w:t>
      </w:r>
      <w:r w:rsidR="00A10A02">
        <w:rPr>
          <w:iCs/>
          <w:sz w:val="22"/>
        </w:rPr>
        <w:t xml:space="preserve"> und </w:t>
      </w:r>
      <w:r>
        <w:rPr>
          <w:iCs/>
          <w:sz w:val="22"/>
        </w:rPr>
        <w:t xml:space="preserve">die </w:t>
      </w:r>
      <w:r w:rsidRPr="00262713">
        <w:rPr>
          <w:iCs/>
          <w:sz w:val="22"/>
        </w:rPr>
        <w:t xml:space="preserve">Siebanlage </w:t>
      </w:r>
      <w:r w:rsidRPr="00496EB0">
        <w:rPr>
          <w:i/>
          <w:iCs/>
          <w:sz w:val="22"/>
        </w:rPr>
        <w:t>MOBISCREEN MS</w:t>
      </w:r>
      <w:r w:rsidR="005E4846" w:rsidRPr="00496EB0">
        <w:rPr>
          <w:i/>
          <w:iCs/>
          <w:sz w:val="22"/>
        </w:rPr>
        <w:t> </w:t>
      </w:r>
      <w:r w:rsidRPr="00496EB0">
        <w:rPr>
          <w:i/>
          <w:iCs/>
          <w:sz w:val="22"/>
        </w:rPr>
        <w:t>952</w:t>
      </w:r>
      <w:r w:rsidR="005E4846" w:rsidRPr="00496EB0">
        <w:rPr>
          <w:i/>
          <w:iCs/>
          <w:sz w:val="22"/>
        </w:rPr>
        <w:t> </w:t>
      </w:r>
      <w:r w:rsidRPr="00496EB0">
        <w:rPr>
          <w:i/>
          <w:iCs/>
          <w:sz w:val="22"/>
        </w:rPr>
        <w:t>EVO</w:t>
      </w:r>
      <w:r>
        <w:rPr>
          <w:iCs/>
          <w:sz w:val="22"/>
        </w:rPr>
        <w:t>.</w:t>
      </w:r>
    </w:p>
    <w:p w:rsidR="0079143B" w:rsidRDefault="0079143B" w:rsidP="00BD5391">
      <w:pPr>
        <w:spacing w:line="276" w:lineRule="auto"/>
        <w:jc w:val="both"/>
        <w:rPr>
          <w:sz w:val="22"/>
        </w:rPr>
      </w:pPr>
    </w:p>
    <w:p w:rsidR="0079143B" w:rsidRPr="00A032B1" w:rsidRDefault="00B17674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Building </w:t>
      </w:r>
      <w:proofErr w:type="spellStart"/>
      <w:r>
        <w:rPr>
          <w:b/>
          <w:sz w:val="22"/>
        </w:rPr>
        <w:t>the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future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together</w:t>
      </w:r>
      <w:proofErr w:type="spellEnd"/>
    </w:p>
    <w:p w:rsidR="00BD5391" w:rsidRDefault="00B17674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>Um die Zugehörigkeit zu John Deere zu unterstreichen und die Synergien im Produktportfolio deutlich zu machen</w:t>
      </w:r>
      <w:r w:rsidR="006D5922">
        <w:rPr>
          <w:sz w:val="22"/>
        </w:rPr>
        <w:t>,</w:t>
      </w:r>
      <w:r>
        <w:rPr>
          <w:sz w:val="22"/>
        </w:rPr>
        <w:t xml:space="preserve"> </w:t>
      </w:r>
      <w:r w:rsidR="0011050E">
        <w:rPr>
          <w:sz w:val="22"/>
        </w:rPr>
        <w:t>präsentiert</w:t>
      </w:r>
      <w:r w:rsidR="0012374B">
        <w:rPr>
          <w:sz w:val="22"/>
        </w:rPr>
        <w:t xml:space="preserve"> die </w:t>
      </w:r>
      <w:proofErr w:type="spellStart"/>
      <w:r w:rsidR="009F57E0">
        <w:rPr>
          <w:sz w:val="22"/>
        </w:rPr>
        <w:t>Wirtgen</w:t>
      </w:r>
      <w:proofErr w:type="spellEnd"/>
      <w:r w:rsidR="009F57E0">
        <w:rPr>
          <w:sz w:val="22"/>
        </w:rPr>
        <w:t xml:space="preserve"> Group </w:t>
      </w:r>
      <w:r w:rsidR="0012374B">
        <w:rPr>
          <w:sz w:val="22"/>
        </w:rPr>
        <w:t xml:space="preserve">auf ihrem Messestand </w:t>
      </w:r>
      <w:r w:rsidR="00D51A30">
        <w:rPr>
          <w:sz w:val="22"/>
        </w:rPr>
        <w:t>einen</w:t>
      </w:r>
      <w:r w:rsidR="0056065D">
        <w:rPr>
          <w:sz w:val="22"/>
        </w:rPr>
        <w:t xml:space="preserve"> John Deere Radlader 824L beim Befüllen der mobilen Siebanlage MS 952 EVO von </w:t>
      </w:r>
      <w:r w:rsidR="0056065D" w:rsidRPr="0056065D">
        <w:rPr>
          <w:sz w:val="22"/>
        </w:rPr>
        <w:t>Kleemann</w:t>
      </w:r>
      <w:r w:rsidR="00D51A30">
        <w:rPr>
          <w:sz w:val="22"/>
        </w:rPr>
        <w:t xml:space="preserve">. </w:t>
      </w:r>
      <w:r>
        <w:rPr>
          <w:sz w:val="22"/>
        </w:rPr>
        <w:t>A</w:t>
      </w:r>
      <w:r w:rsidR="0056065D">
        <w:rPr>
          <w:sz w:val="22"/>
        </w:rPr>
        <w:t xml:space="preserve">uf </w:t>
      </w:r>
      <w:r>
        <w:rPr>
          <w:sz w:val="22"/>
        </w:rPr>
        <w:t xml:space="preserve">dem </w:t>
      </w:r>
      <w:r w:rsidR="0056065D">
        <w:rPr>
          <w:sz w:val="22"/>
        </w:rPr>
        <w:t xml:space="preserve">John Deere Stand </w:t>
      </w:r>
      <w:r w:rsidR="0079143B" w:rsidRPr="0079143B">
        <w:rPr>
          <w:sz w:val="22"/>
        </w:rPr>
        <w:t>N</w:t>
      </w:r>
      <w:r w:rsidR="0079143B">
        <w:rPr>
          <w:sz w:val="22"/>
        </w:rPr>
        <w:t xml:space="preserve"> </w:t>
      </w:r>
      <w:r w:rsidR="0079143B" w:rsidRPr="0079143B">
        <w:rPr>
          <w:sz w:val="22"/>
        </w:rPr>
        <w:t>12525</w:t>
      </w:r>
      <w:r w:rsidR="0056065D">
        <w:rPr>
          <w:sz w:val="22"/>
        </w:rPr>
        <w:t xml:space="preserve"> (</w:t>
      </w:r>
      <w:r w:rsidR="00463D74">
        <w:rPr>
          <w:sz w:val="22"/>
        </w:rPr>
        <w:t>Halle Nord</w:t>
      </w:r>
      <w:r w:rsidR="0056065D">
        <w:rPr>
          <w:sz w:val="22"/>
        </w:rPr>
        <w:t xml:space="preserve">) </w:t>
      </w:r>
      <w:r w:rsidR="0011050E">
        <w:rPr>
          <w:sz w:val="22"/>
        </w:rPr>
        <w:t>bekommen Fachbesucher</w:t>
      </w:r>
      <w:r w:rsidR="0012374B" w:rsidRPr="0012374B">
        <w:rPr>
          <w:sz w:val="22"/>
        </w:rPr>
        <w:t xml:space="preserve"> </w:t>
      </w:r>
      <w:r w:rsidR="002C63E8">
        <w:rPr>
          <w:sz w:val="22"/>
        </w:rPr>
        <w:t>de</w:t>
      </w:r>
      <w:r w:rsidR="0011050E">
        <w:rPr>
          <w:sz w:val="22"/>
        </w:rPr>
        <w:t>n</w:t>
      </w:r>
      <w:r w:rsidR="0056065D">
        <w:rPr>
          <w:sz w:val="22"/>
        </w:rPr>
        <w:t xml:space="preserve"> Kleemann</w:t>
      </w:r>
      <w:r w:rsidR="00463D74">
        <w:rPr>
          <w:sz w:val="22"/>
        </w:rPr>
        <w:t xml:space="preserve"> </w:t>
      </w:r>
      <w:r w:rsidR="0056065D" w:rsidRPr="0056065D">
        <w:rPr>
          <w:sz w:val="22"/>
        </w:rPr>
        <w:t>Kegelbrecher MOBICONE MCO 11 PRO</w:t>
      </w:r>
      <w:r w:rsidR="00D51A30">
        <w:rPr>
          <w:sz w:val="22"/>
        </w:rPr>
        <w:t xml:space="preserve"> </w:t>
      </w:r>
      <w:r w:rsidR="00640F52">
        <w:rPr>
          <w:sz w:val="22"/>
        </w:rPr>
        <w:t>im</w:t>
      </w:r>
      <w:r w:rsidR="00D51A30">
        <w:rPr>
          <w:sz w:val="22"/>
        </w:rPr>
        <w:t xml:space="preserve"> Zusammenspiel mit dem </w:t>
      </w:r>
      <w:r w:rsidR="00640F52" w:rsidRPr="00640F52">
        <w:rPr>
          <w:sz w:val="22"/>
        </w:rPr>
        <w:t xml:space="preserve">300G LC </w:t>
      </w:r>
      <w:r w:rsidR="00C25334">
        <w:rPr>
          <w:sz w:val="22"/>
        </w:rPr>
        <w:t>Bagger</w:t>
      </w:r>
      <w:r w:rsidR="00640F52">
        <w:rPr>
          <w:sz w:val="22"/>
        </w:rPr>
        <w:t xml:space="preserve"> von John Deere</w:t>
      </w:r>
      <w:r w:rsidR="002C63E8">
        <w:rPr>
          <w:sz w:val="22"/>
        </w:rPr>
        <w:t xml:space="preserve"> </w:t>
      </w:r>
      <w:r w:rsidR="0011050E">
        <w:rPr>
          <w:sz w:val="22"/>
        </w:rPr>
        <w:t>zu sehen</w:t>
      </w:r>
      <w:r w:rsidR="00640F52">
        <w:rPr>
          <w:sz w:val="22"/>
        </w:rPr>
        <w:t>.</w:t>
      </w:r>
    </w:p>
    <w:p w:rsidR="001E6F03" w:rsidRDefault="001E6F03" w:rsidP="00BD5391">
      <w:pPr>
        <w:spacing w:line="276" w:lineRule="auto"/>
        <w:jc w:val="both"/>
        <w:rPr>
          <w:sz w:val="22"/>
        </w:rPr>
      </w:pPr>
    </w:p>
    <w:p w:rsidR="007D0856" w:rsidRDefault="001E6F03">
      <w:pPr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sz w:val="22"/>
          <w:szCs w:val="22"/>
        </w:rPr>
        <w:t xml:space="preserve">Weitere Informationen zum Messeauftritt der </w:t>
      </w:r>
      <w:proofErr w:type="spellStart"/>
      <w:r>
        <w:rPr>
          <w:rFonts w:eastAsia="Calibri" w:cs="Arial"/>
          <w:sz w:val="22"/>
          <w:szCs w:val="22"/>
        </w:rPr>
        <w:t>Wirtgen</w:t>
      </w:r>
      <w:proofErr w:type="spellEnd"/>
      <w:r>
        <w:rPr>
          <w:rFonts w:eastAsia="Calibri" w:cs="Arial"/>
          <w:sz w:val="22"/>
          <w:szCs w:val="22"/>
        </w:rPr>
        <w:t xml:space="preserve"> Group auf der</w:t>
      </w:r>
      <w:r w:rsidRPr="001E6F03">
        <w:rPr>
          <w:rFonts w:eastAsia="Calibri" w:cs="Arial"/>
          <w:sz w:val="22"/>
          <w:szCs w:val="22"/>
        </w:rPr>
        <w:t xml:space="preserve"> </w:t>
      </w:r>
      <w:proofErr w:type="spellStart"/>
      <w:r w:rsidRPr="001E6F03">
        <w:rPr>
          <w:rFonts w:eastAsia="Calibri" w:cs="Arial"/>
          <w:sz w:val="22"/>
          <w:szCs w:val="22"/>
        </w:rPr>
        <w:t>Conexpo</w:t>
      </w:r>
      <w:proofErr w:type="spellEnd"/>
      <w:r w:rsidRPr="001E6F03">
        <w:rPr>
          <w:rFonts w:eastAsia="Calibri" w:cs="Arial"/>
          <w:sz w:val="22"/>
          <w:szCs w:val="22"/>
        </w:rPr>
        <w:t xml:space="preserve"> 2020</w:t>
      </w:r>
      <w:r>
        <w:rPr>
          <w:rFonts w:eastAsia="Calibri" w:cs="Arial"/>
          <w:sz w:val="22"/>
          <w:szCs w:val="22"/>
        </w:rPr>
        <w:t xml:space="preserve"> in Las Vegas finden Sie auf der Sonderwebsite</w:t>
      </w:r>
      <w:r w:rsidRPr="000D341E">
        <w:rPr>
          <w:rFonts w:eastAsia="Calibri" w:cs="Arial"/>
          <w:sz w:val="22"/>
          <w:szCs w:val="22"/>
        </w:rPr>
        <w:t>:</w:t>
      </w:r>
      <w:r w:rsidRPr="000D341E">
        <w:rPr>
          <w:rFonts w:eastAsia="Calibri" w:cs="Arial"/>
          <w:b/>
          <w:sz w:val="22"/>
          <w:szCs w:val="22"/>
        </w:rPr>
        <w:t xml:space="preserve"> </w:t>
      </w:r>
    </w:p>
    <w:p w:rsidR="001E6F03" w:rsidRPr="007D0856" w:rsidRDefault="00A52097">
      <w:pPr>
        <w:rPr>
          <w:rFonts w:eastAsia="Calibri" w:cs="Arial"/>
          <w:b/>
          <w:sz w:val="22"/>
          <w:szCs w:val="22"/>
        </w:rPr>
      </w:pPr>
      <w:hyperlink r:id="rId8" w:history="1">
        <w:r w:rsidR="000D341E" w:rsidRPr="007D0856">
          <w:rPr>
            <w:rStyle w:val="Hyperlink"/>
            <w:rFonts w:eastAsia="Calibri" w:cs="Arial"/>
            <w:b/>
            <w:sz w:val="22"/>
            <w:szCs w:val="22"/>
          </w:rPr>
          <w:t>https://www.wirtgen-group.com/conexpo</w:t>
        </w:r>
      </w:hyperlink>
      <w:r w:rsidR="001E6F03">
        <w:rPr>
          <w:rFonts w:eastAsia="Calibri" w:cs="Arial"/>
          <w:sz w:val="22"/>
          <w:szCs w:val="22"/>
        </w:rPr>
        <w:t>.</w:t>
      </w:r>
    </w:p>
    <w:p w:rsidR="001E6F03" w:rsidRDefault="001E6F03">
      <w:pPr>
        <w:rPr>
          <w:rFonts w:eastAsia="Calibri" w:cs="Arial"/>
          <w:sz w:val="22"/>
          <w:szCs w:val="22"/>
        </w:rPr>
      </w:pPr>
    </w:p>
    <w:p w:rsidR="00F77F3E" w:rsidRDefault="00F77F3E">
      <w:pPr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caps/>
          <w:szCs w:val="22"/>
        </w:rPr>
        <w:br w:type="page"/>
      </w:r>
    </w:p>
    <w:p w:rsidR="008755E5" w:rsidRPr="0030316D" w:rsidRDefault="008755E5" w:rsidP="008755E5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F32F03" w:rsidRPr="00D36805" w:rsidTr="00E63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7" w:type="dxa"/>
            <w:tcBorders>
              <w:right w:val="single" w:sz="4" w:space="0" w:color="auto"/>
            </w:tcBorders>
          </w:tcPr>
          <w:p w:rsidR="00F32F03" w:rsidRPr="00D166AC" w:rsidRDefault="00F32F03" w:rsidP="00E63A9C">
            <w:r>
              <w:rPr>
                <w:noProof/>
                <w:lang w:eastAsia="de-DE"/>
              </w:rPr>
              <w:drawing>
                <wp:inline distT="0" distB="0" distL="0" distR="0" wp14:anchorId="01BDFE8B" wp14:editId="70DAC79A">
                  <wp:extent cx="2668377" cy="1778918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</w:tcPr>
          <w:p w:rsidR="00F32F03" w:rsidRDefault="009F089B" w:rsidP="00E63A9C">
            <w:pPr>
              <w:pStyle w:val="berschrift3"/>
              <w:outlineLvl w:val="2"/>
            </w:pPr>
            <w:r w:rsidRPr="009F089B">
              <w:t>W_photo_W210Fi_00198_HI</w:t>
            </w:r>
          </w:p>
          <w:p w:rsidR="00F32F03" w:rsidRDefault="00F32F03" w:rsidP="00E63A9C">
            <w:pPr>
              <w:pStyle w:val="Text"/>
              <w:jc w:val="left"/>
              <w:rPr>
                <w:sz w:val="20"/>
              </w:rPr>
            </w:pPr>
            <w:r w:rsidRPr="00F32F03">
              <w:rPr>
                <w:sz w:val="20"/>
              </w:rPr>
              <w:t xml:space="preserve">Messehighlight </w:t>
            </w:r>
            <w:proofErr w:type="spellStart"/>
            <w:r w:rsidRPr="00F32F03">
              <w:rPr>
                <w:sz w:val="20"/>
              </w:rPr>
              <w:t>Conexpo</w:t>
            </w:r>
            <w:proofErr w:type="spellEnd"/>
            <w:r w:rsidRPr="00F32F03">
              <w:rPr>
                <w:sz w:val="20"/>
              </w:rPr>
              <w:t xml:space="preserve"> 2020: </w:t>
            </w:r>
            <w:r w:rsidRPr="008D72C4">
              <w:rPr>
                <w:sz w:val="20"/>
              </w:rPr>
              <w:t xml:space="preserve">Die neuen Großfräsen mit Mill Assist von </w:t>
            </w:r>
            <w:proofErr w:type="spellStart"/>
            <w:r w:rsidRPr="008D72C4">
              <w:rPr>
                <w:sz w:val="20"/>
              </w:rPr>
              <w:t>Wirtgen</w:t>
            </w:r>
            <w:proofErr w:type="spellEnd"/>
            <w:r w:rsidRPr="008D72C4">
              <w:rPr>
                <w:sz w:val="20"/>
              </w:rPr>
              <w:t xml:space="preserve"> sind wahre Effizienzmeister und prädestiniert für hohe Fräsflächenleistungen.</w:t>
            </w:r>
          </w:p>
          <w:p w:rsidR="00F32F03" w:rsidRPr="00D36805" w:rsidRDefault="00F32F03" w:rsidP="00E63A9C">
            <w:pPr>
              <w:pStyle w:val="Text"/>
              <w:jc w:val="left"/>
              <w:rPr>
                <w:b/>
                <w:color w:val="FF0000"/>
                <w:sz w:val="20"/>
              </w:rPr>
            </w:pPr>
          </w:p>
        </w:tc>
      </w:tr>
    </w:tbl>
    <w:p w:rsidR="00A52097" w:rsidRDefault="00A52097" w:rsidP="008755E5">
      <w:pPr>
        <w:pStyle w:val="Text"/>
        <w:rPr>
          <w:i/>
          <w:u w:val="single"/>
        </w:rPr>
      </w:pPr>
    </w:p>
    <w:p w:rsidR="008755E5" w:rsidRDefault="008755E5" w:rsidP="008755E5">
      <w:pPr>
        <w:pStyle w:val="Text"/>
      </w:pPr>
      <w:bookmarkStart w:id="0" w:name="_GoBack"/>
      <w:bookmarkEnd w:id="0"/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</w:t>
      </w:r>
      <w:proofErr w:type="spellStart"/>
      <w:r w:rsidRPr="00233CE9">
        <w:rPr>
          <w:i/>
        </w:rPr>
        <w:t>Wirtgen</w:t>
      </w:r>
      <w:proofErr w:type="spellEnd"/>
      <w:r w:rsidRPr="00233CE9">
        <w:rPr>
          <w:i/>
        </w:rPr>
        <w:t xml:space="preserve">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>/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8755E5" w:rsidRDefault="008755E5" w:rsidP="008755E5">
      <w:pPr>
        <w:pStyle w:val="Text"/>
      </w:pPr>
    </w:p>
    <w:p w:rsidR="00235C65" w:rsidRDefault="00235C6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:rsidTr="009F0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Weitere Informationen</w:t>
            </w:r>
            <w:r>
              <w:t xml:space="preserve"> </w:t>
            </w:r>
          </w:p>
          <w:p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erhalten Sie bei</w:t>
            </w:r>
            <w:r>
              <w:t>:</w:t>
            </w:r>
          </w:p>
          <w:p w:rsidR="008755E5" w:rsidRPr="00F36584" w:rsidRDefault="008755E5" w:rsidP="008E7B5E">
            <w:pPr>
              <w:pStyle w:val="Text"/>
            </w:pPr>
            <w:r w:rsidRPr="00F36584">
              <w:t>WIRTGEN GROUP</w:t>
            </w:r>
          </w:p>
          <w:p w:rsidR="008755E5" w:rsidRPr="00F36584" w:rsidRDefault="008755E5" w:rsidP="008E7B5E">
            <w:pPr>
              <w:pStyle w:val="Text"/>
            </w:pPr>
            <w:r w:rsidRPr="00F36584">
              <w:t>Corporate Communications</w:t>
            </w:r>
          </w:p>
          <w:p w:rsidR="008755E5" w:rsidRPr="00F36584" w:rsidRDefault="008755E5" w:rsidP="008E7B5E">
            <w:pPr>
              <w:pStyle w:val="Text"/>
            </w:pPr>
            <w:r w:rsidRPr="00F36584">
              <w:t>Michaela Adams, Mario Linnemann</w:t>
            </w:r>
          </w:p>
          <w:p w:rsidR="008755E5" w:rsidRDefault="008755E5" w:rsidP="008E7B5E">
            <w:pPr>
              <w:pStyle w:val="Text"/>
            </w:pPr>
            <w:r>
              <w:t>Reinhard-Wirtgen-Straße 2</w:t>
            </w:r>
          </w:p>
          <w:p w:rsidR="008755E5" w:rsidRDefault="008755E5" w:rsidP="008E7B5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755E5" w:rsidRDefault="008755E5" w:rsidP="008E7B5E">
            <w:pPr>
              <w:pStyle w:val="Text"/>
            </w:pPr>
            <w:r>
              <w:t>Deutschland</w:t>
            </w:r>
          </w:p>
          <w:p w:rsidR="008755E5" w:rsidRDefault="008755E5" w:rsidP="008E7B5E">
            <w:pPr>
              <w:pStyle w:val="Text"/>
            </w:pPr>
          </w:p>
          <w:p w:rsidR="008755E5" w:rsidRDefault="008755E5" w:rsidP="008E7B5E">
            <w:pPr>
              <w:pStyle w:val="Text"/>
            </w:pPr>
            <w:r>
              <w:t xml:space="preserve">Telefon: +49 (0) 2645 131 – </w:t>
            </w:r>
            <w:r w:rsidR="00E316C0">
              <w:t>3178</w:t>
            </w:r>
          </w:p>
          <w:p w:rsidR="008755E5" w:rsidRDefault="008755E5" w:rsidP="008E7B5E">
            <w:pPr>
              <w:pStyle w:val="Text"/>
            </w:pPr>
            <w:r>
              <w:t>Telefax: +49 (0) 2645 131 – 499</w:t>
            </w:r>
          </w:p>
          <w:p w:rsidR="008755E5" w:rsidRDefault="008755E5" w:rsidP="008E7B5E">
            <w:pPr>
              <w:pStyle w:val="Text"/>
            </w:pPr>
            <w:r>
              <w:t>E-Mail: presse@wirtgen.com</w:t>
            </w:r>
          </w:p>
          <w:p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8755E5" w:rsidRPr="0034191A" w:rsidRDefault="008755E5" w:rsidP="008E7B5E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56" w:rsidRDefault="00656C56" w:rsidP="00E55534">
      <w:r>
        <w:separator/>
      </w:r>
    </w:p>
  </w:endnote>
  <w:endnote w:type="continuationSeparator" w:id="0">
    <w:p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A52097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</w:t>
          </w:r>
          <w:proofErr w:type="spellStart"/>
          <w:r w:rsidRPr="00723F4F">
            <w:rPr>
              <w:szCs w:val="20"/>
            </w:rPr>
            <w:t>Windhagen</w:t>
          </w:r>
          <w:proofErr w:type="spellEnd"/>
          <w:r w:rsidRPr="00723F4F">
            <w:rPr>
              <w:szCs w:val="20"/>
            </w:rPr>
            <w:t xml:space="preserve"> · T: +49 26 45 / 131 0</w:t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56" w:rsidRDefault="00656C56" w:rsidP="00E55534">
      <w:r>
        <w:separator/>
      </w:r>
    </w:p>
  </w:footnote>
  <w:footnote w:type="continuationSeparator" w:id="0">
    <w:p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Default="00BD539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499.85pt;height:1499.85pt" o:bullet="t">
        <v:imagedata r:id="rId1" o:title="AZ_04a"/>
      </v:shape>
    </w:pict>
  </w:numPicBullet>
  <w:numPicBullet w:numPicBulletId="1">
    <w:pict>
      <v:shape id="_x0000_i1058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56"/>
    <w:rsid w:val="00042106"/>
    <w:rsid w:val="0005285B"/>
    <w:rsid w:val="00054ABA"/>
    <w:rsid w:val="00066D09"/>
    <w:rsid w:val="0009665C"/>
    <w:rsid w:val="000D341E"/>
    <w:rsid w:val="00103205"/>
    <w:rsid w:val="00104B13"/>
    <w:rsid w:val="0011050E"/>
    <w:rsid w:val="0012026F"/>
    <w:rsid w:val="0012374B"/>
    <w:rsid w:val="00132055"/>
    <w:rsid w:val="00166029"/>
    <w:rsid w:val="001810CE"/>
    <w:rsid w:val="001A08D8"/>
    <w:rsid w:val="001B16BB"/>
    <w:rsid w:val="001C5D3D"/>
    <w:rsid w:val="001E6F03"/>
    <w:rsid w:val="001F5E37"/>
    <w:rsid w:val="00207BE9"/>
    <w:rsid w:val="00235C65"/>
    <w:rsid w:val="00253A2E"/>
    <w:rsid w:val="00262713"/>
    <w:rsid w:val="00263E2F"/>
    <w:rsid w:val="002843A4"/>
    <w:rsid w:val="0029634D"/>
    <w:rsid w:val="002C63E8"/>
    <w:rsid w:val="002E765F"/>
    <w:rsid w:val="002F108B"/>
    <w:rsid w:val="0030316D"/>
    <w:rsid w:val="0032774C"/>
    <w:rsid w:val="00337942"/>
    <w:rsid w:val="0034191A"/>
    <w:rsid w:val="00343CC7"/>
    <w:rsid w:val="00373821"/>
    <w:rsid w:val="00384A08"/>
    <w:rsid w:val="003A753A"/>
    <w:rsid w:val="003E1CB6"/>
    <w:rsid w:val="003E3CF6"/>
    <w:rsid w:val="003E759F"/>
    <w:rsid w:val="003E7853"/>
    <w:rsid w:val="00403373"/>
    <w:rsid w:val="00406C81"/>
    <w:rsid w:val="00412545"/>
    <w:rsid w:val="00422E6D"/>
    <w:rsid w:val="00430BB0"/>
    <w:rsid w:val="00451FA7"/>
    <w:rsid w:val="00463D74"/>
    <w:rsid w:val="00476888"/>
    <w:rsid w:val="00496EB0"/>
    <w:rsid w:val="004A32B4"/>
    <w:rsid w:val="004D60A1"/>
    <w:rsid w:val="004E6EF5"/>
    <w:rsid w:val="00506409"/>
    <w:rsid w:val="00530E32"/>
    <w:rsid w:val="00533132"/>
    <w:rsid w:val="0056065D"/>
    <w:rsid w:val="005711A3"/>
    <w:rsid w:val="00573B2B"/>
    <w:rsid w:val="005776E9"/>
    <w:rsid w:val="005A4F04"/>
    <w:rsid w:val="005B5793"/>
    <w:rsid w:val="005D7D04"/>
    <w:rsid w:val="005E4846"/>
    <w:rsid w:val="006107B8"/>
    <w:rsid w:val="006330A2"/>
    <w:rsid w:val="00640F52"/>
    <w:rsid w:val="00642EB6"/>
    <w:rsid w:val="00656C56"/>
    <w:rsid w:val="006752E6"/>
    <w:rsid w:val="00680390"/>
    <w:rsid w:val="006973D4"/>
    <w:rsid w:val="006B49C4"/>
    <w:rsid w:val="006D5922"/>
    <w:rsid w:val="006E4898"/>
    <w:rsid w:val="006F7602"/>
    <w:rsid w:val="007207C5"/>
    <w:rsid w:val="00722A17"/>
    <w:rsid w:val="00723F4F"/>
    <w:rsid w:val="00742BC6"/>
    <w:rsid w:val="00757B83"/>
    <w:rsid w:val="00780812"/>
    <w:rsid w:val="0079143B"/>
    <w:rsid w:val="00791A69"/>
    <w:rsid w:val="00794830"/>
    <w:rsid w:val="00797CAA"/>
    <w:rsid w:val="007C2658"/>
    <w:rsid w:val="007D0856"/>
    <w:rsid w:val="007E20D0"/>
    <w:rsid w:val="007E3DAB"/>
    <w:rsid w:val="007F7471"/>
    <w:rsid w:val="00820315"/>
    <w:rsid w:val="00821AB3"/>
    <w:rsid w:val="00824EC9"/>
    <w:rsid w:val="008427F2"/>
    <w:rsid w:val="00843B45"/>
    <w:rsid w:val="00863129"/>
    <w:rsid w:val="008670A3"/>
    <w:rsid w:val="008755E5"/>
    <w:rsid w:val="0088172C"/>
    <w:rsid w:val="008C2DB2"/>
    <w:rsid w:val="008D4BFC"/>
    <w:rsid w:val="008D770E"/>
    <w:rsid w:val="008E687B"/>
    <w:rsid w:val="0090337E"/>
    <w:rsid w:val="009328FA"/>
    <w:rsid w:val="009646E4"/>
    <w:rsid w:val="00972A06"/>
    <w:rsid w:val="009952BF"/>
    <w:rsid w:val="009A42E3"/>
    <w:rsid w:val="009A7B1B"/>
    <w:rsid w:val="009B7483"/>
    <w:rsid w:val="009C2378"/>
    <w:rsid w:val="009D016F"/>
    <w:rsid w:val="009E251D"/>
    <w:rsid w:val="009E7115"/>
    <w:rsid w:val="009F089B"/>
    <w:rsid w:val="009F57E0"/>
    <w:rsid w:val="00A032B1"/>
    <w:rsid w:val="00A05E72"/>
    <w:rsid w:val="00A10A02"/>
    <w:rsid w:val="00A171F4"/>
    <w:rsid w:val="00A24EFC"/>
    <w:rsid w:val="00A52097"/>
    <w:rsid w:val="00A83EF3"/>
    <w:rsid w:val="00A977CE"/>
    <w:rsid w:val="00AD131F"/>
    <w:rsid w:val="00AF3B3A"/>
    <w:rsid w:val="00AF4E8E"/>
    <w:rsid w:val="00AF6569"/>
    <w:rsid w:val="00B06265"/>
    <w:rsid w:val="00B13BD7"/>
    <w:rsid w:val="00B17674"/>
    <w:rsid w:val="00B45B17"/>
    <w:rsid w:val="00B5232A"/>
    <w:rsid w:val="00B52F9B"/>
    <w:rsid w:val="00B54074"/>
    <w:rsid w:val="00B90F78"/>
    <w:rsid w:val="00BD1058"/>
    <w:rsid w:val="00BD5391"/>
    <w:rsid w:val="00BF1638"/>
    <w:rsid w:val="00BF1E47"/>
    <w:rsid w:val="00BF366D"/>
    <w:rsid w:val="00BF56B2"/>
    <w:rsid w:val="00C25334"/>
    <w:rsid w:val="00C457C3"/>
    <w:rsid w:val="00C45B2A"/>
    <w:rsid w:val="00C644CA"/>
    <w:rsid w:val="00C73005"/>
    <w:rsid w:val="00C85E18"/>
    <w:rsid w:val="00CA4A09"/>
    <w:rsid w:val="00CC5403"/>
    <w:rsid w:val="00CF36C9"/>
    <w:rsid w:val="00D166AC"/>
    <w:rsid w:val="00D36BA2"/>
    <w:rsid w:val="00D51A30"/>
    <w:rsid w:val="00D65D2B"/>
    <w:rsid w:val="00DA33BA"/>
    <w:rsid w:val="00DB4BB0"/>
    <w:rsid w:val="00DC4DAE"/>
    <w:rsid w:val="00DE15C1"/>
    <w:rsid w:val="00DE2B9D"/>
    <w:rsid w:val="00E14608"/>
    <w:rsid w:val="00E21E67"/>
    <w:rsid w:val="00E24472"/>
    <w:rsid w:val="00E30EBF"/>
    <w:rsid w:val="00E316C0"/>
    <w:rsid w:val="00E52D70"/>
    <w:rsid w:val="00E55534"/>
    <w:rsid w:val="00E914D1"/>
    <w:rsid w:val="00EA07CD"/>
    <w:rsid w:val="00EB3E48"/>
    <w:rsid w:val="00ED569B"/>
    <w:rsid w:val="00F0559F"/>
    <w:rsid w:val="00F15E2C"/>
    <w:rsid w:val="00F20920"/>
    <w:rsid w:val="00F27E08"/>
    <w:rsid w:val="00F326FC"/>
    <w:rsid w:val="00F32F03"/>
    <w:rsid w:val="00F36584"/>
    <w:rsid w:val="00F56318"/>
    <w:rsid w:val="00F67FCF"/>
    <w:rsid w:val="00F72BDA"/>
    <w:rsid w:val="00F75B79"/>
    <w:rsid w:val="00F75E26"/>
    <w:rsid w:val="00F77F3E"/>
    <w:rsid w:val="00F82525"/>
    <w:rsid w:val="00F838D6"/>
    <w:rsid w:val="00F96F7A"/>
    <w:rsid w:val="00F97FEA"/>
    <w:rsid w:val="00FA0480"/>
    <w:rsid w:val="00FB0E01"/>
    <w:rsid w:val="00FD26D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8B976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table" w:customStyle="1" w:styleId="Basic3">
    <w:name w:val="Basic3"/>
    <w:basedOn w:val="NormaleTabelle"/>
    <w:uiPriority w:val="99"/>
    <w:rsid w:val="009F089B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0D34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rtgen-group.com/conexp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D95A2-EF2B-4F8E-9384-BBF92082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408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2980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11</cp:revision>
  <cp:lastPrinted>2018-04-24T11:37:00Z</cp:lastPrinted>
  <dcterms:created xsi:type="dcterms:W3CDTF">2019-12-04T17:26:00Z</dcterms:created>
  <dcterms:modified xsi:type="dcterms:W3CDTF">2020-02-19T15:45:00Z</dcterms:modified>
</cp:coreProperties>
</file>